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60C0" w14:textId="77777777" w:rsidR="00034899" w:rsidRDefault="007B646A" w:rsidP="007B646A">
      <w:pPr>
        <w:jc w:val="center"/>
        <w:rPr>
          <w:rFonts w:ascii="Avenir Book" w:hAnsi="Avenir Book"/>
        </w:rPr>
      </w:pPr>
      <w:bookmarkStart w:id="0" w:name="_GoBack"/>
      <w:bookmarkEnd w:id="0"/>
      <w:r>
        <w:rPr>
          <w:rFonts w:ascii="Avenir Book" w:hAnsi="Avenir Book"/>
        </w:rPr>
        <w:t xml:space="preserve">Resilience-based Governance: </w:t>
      </w:r>
      <w:r w:rsidR="003C5617">
        <w:rPr>
          <w:rFonts w:ascii="Avenir Book" w:hAnsi="Avenir Book"/>
        </w:rPr>
        <w:t xml:space="preserve">Understanding Urban Resilience </w:t>
      </w:r>
      <w:r w:rsidR="000678B5">
        <w:rPr>
          <w:rFonts w:ascii="Avenir Book" w:hAnsi="Avenir Book"/>
        </w:rPr>
        <w:t xml:space="preserve">and Risk Reduction </w:t>
      </w:r>
      <w:r w:rsidR="003C5617">
        <w:rPr>
          <w:rFonts w:ascii="Avenir Book" w:hAnsi="Avenir Book"/>
        </w:rPr>
        <w:t>Post-Harvey</w:t>
      </w:r>
    </w:p>
    <w:p w14:paraId="195F740E" w14:textId="77777777" w:rsidR="007B646A" w:rsidRDefault="007B646A" w:rsidP="007B646A">
      <w:pPr>
        <w:jc w:val="center"/>
        <w:rPr>
          <w:rFonts w:ascii="Avenir Book" w:hAnsi="Avenir Book"/>
        </w:rPr>
      </w:pPr>
    </w:p>
    <w:p w14:paraId="7DF3E971" w14:textId="77777777" w:rsidR="007B646A" w:rsidRDefault="007B646A" w:rsidP="007B646A">
      <w:pPr>
        <w:jc w:val="center"/>
        <w:rPr>
          <w:rFonts w:ascii="Avenir Book" w:hAnsi="Avenir Book"/>
        </w:rPr>
      </w:pPr>
      <w:r>
        <w:rPr>
          <w:rFonts w:ascii="Avenir Book" w:hAnsi="Avenir Book"/>
        </w:rPr>
        <w:t xml:space="preserve">Submitted by </w:t>
      </w:r>
    </w:p>
    <w:p w14:paraId="114F8246" w14:textId="77777777" w:rsidR="007B646A" w:rsidRDefault="007B646A" w:rsidP="007B646A">
      <w:pPr>
        <w:jc w:val="center"/>
        <w:rPr>
          <w:rFonts w:ascii="Avenir Book" w:hAnsi="Avenir Book"/>
        </w:rPr>
      </w:pPr>
      <w:r>
        <w:rPr>
          <w:rFonts w:ascii="Avenir Book" w:hAnsi="Avenir Book"/>
        </w:rPr>
        <w:t>Dr. Alexander Mirescu</w:t>
      </w:r>
    </w:p>
    <w:p w14:paraId="32457266" w14:textId="77777777" w:rsidR="007B646A" w:rsidRDefault="007B646A" w:rsidP="007B646A">
      <w:pPr>
        <w:jc w:val="center"/>
        <w:rPr>
          <w:rFonts w:ascii="Avenir Book" w:hAnsi="Avenir Book"/>
        </w:rPr>
      </w:pPr>
      <w:r>
        <w:rPr>
          <w:rFonts w:ascii="Avenir Book" w:hAnsi="Avenir Book"/>
        </w:rPr>
        <w:t>CEO, Resilient/City, LLC</w:t>
      </w:r>
    </w:p>
    <w:p w14:paraId="2D428B06" w14:textId="77777777" w:rsidR="003C5617" w:rsidRDefault="003C5617">
      <w:pPr>
        <w:rPr>
          <w:rFonts w:ascii="Avenir Book" w:hAnsi="Avenir Book"/>
        </w:rPr>
      </w:pPr>
    </w:p>
    <w:p w14:paraId="6CDC2218" w14:textId="77777777" w:rsidR="000678B5" w:rsidRDefault="007438CA" w:rsidP="007438CA">
      <w:pPr>
        <w:jc w:val="both"/>
        <w:rPr>
          <w:rFonts w:ascii="Avenir Book" w:hAnsi="Avenir Book"/>
        </w:rPr>
      </w:pPr>
      <w:r>
        <w:rPr>
          <w:rFonts w:ascii="Avenir Book" w:hAnsi="Avenir Book"/>
        </w:rPr>
        <w:t xml:space="preserve">The 2017 hurricane season has reminded coastal residents in the United States and Caribbean of the level of damage and destruction a cyclonic event can inflict upon municipalities. </w:t>
      </w:r>
      <w:r w:rsidR="000678B5">
        <w:rPr>
          <w:rFonts w:ascii="Avenir Book" w:hAnsi="Avenir Book"/>
        </w:rPr>
        <w:t>Hurricane Harvey will undoubtedly become the costliest climate disaster in United States history with preliminary estimates of at least 150 to 250 billion USD. According to the Center for American Progress, the United States suffered 53 billion USD in extreme weathers losses.</w:t>
      </w:r>
      <w:r w:rsidR="00842434">
        <w:rPr>
          <w:rStyle w:val="FootnoteReference"/>
          <w:rFonts w:ascii="Avenir Book" w:hAnsi="Avenir Book"/>
        </w:rPr>
        <w:footnoteReference w:id="1"/>
      </w:r>
      <w:r w:rsidR="000678B5">
        <w:rPr>
          <w:rFonts w:ascii="Avenir Book" w:hAnsi="Avenir Book"/>
        </w:rPr>
        <w:t xml:space="preserve"> </w:t>
      </w:r>
      <w:r w:rsidR="00842434">
        <w:rPr>
          <w:rFonts w:ascii="Avenir Book" w:hAnsi="Avenir Book"/>
        </w:rPr>
        <w:t>The figures are much higher when one considers the many non-extreme, sub-catastrophic events, such as small, but regular flooding, urban heat and drought, and the effects of sea level rise, whose aggregated effects equal or even surpass the losses from singular, large-scale events. In short, the United States, long considered sufficiently insulated, both in financial and geographic terms, from disasters is becoming a vulnerable state. How then do we start to remedy this vulnerable and reduce disaster risk? The question is both daunting and inspiring at the same time.</w:t>
      </w:r>
    </w:p>
    <w:p w14:paraId="5414E668" w14:textId="77777777" w:rsidR="000678B5" w:rsidRDefault="000678B5" w:rsidP="007438CA">
      <w:pPr>
        <w:jc w:val="both"/>
        <w:rPr>
          <w:rFonts w:ascii="Avenir Book" w:hAnsi="Avenir Book"/>
        </w:rPr>
      </w:pPr>
    </w:p>
    <w:p w14:paraId="40D80F01" w14:textId="77777777" w:rsidR="000678B5" w:rsidRDefault="007438CA" w:rsidP="007438CA">
      <w:pPr>
        <w:jc w:val="both"/>
        <w:rPr>
          <w:rFonts w:ascii="Avenir Book" w:hAnsi="Avenir Book"/>
        </w:rPr>
      </w:pPr>
      <w:r>
        <w:rPr>
          <w:rFonts w:ascii="Avenir Book" w:hAnsi="Avenir Book"/>
        </w:rPr>
        <w:t xml:space="preserve">In the days and weeks after Hurricane Harvey devastated much of Southern Texas and parts of Louisiana, the public debate has slowly </w:t>
      </w:r>
      <w:r w:rsidR="00842434">
        <w:rPr>
          <w:rFonts w:ascii="Avenir Book" w:hAnsi="Avenir Book"/>
        </w:rPr>
        <w:t xml:space="preserve">morphed </w:t>
      </w:r>
      <w:r>
        <w:rPr>
          <w:rFonts w:ascii="Avenir Book" w:hAnsi="Avenir Book"/>
        </w:rPr>
        <w:t xml:space="preserve">from humanitarian response and disaster management to </w:t>
      </w:r>
      <w:r w:rsidR="00842434">
        <w:rPr>
          <w:rFonts w:ascii="Avenir Book" w:hAnsi="Avenir Book"/>
        </w:rPr>
        <w:t xml:space="preserve">questions about </w:t>
      </w:r>
      <w:r>
        <w:rPr>
          <w:rFonts w:ascii="Avenir Book" w:hAnsi="Avenir Book"/>
        </w:rPr>
        <w:t>what could have been prevented, what damage coul</w:t>
      </w:r>
      <w:r w:rsidR="00842434">
        <w:rPr>
          <w:rFonts w:ascii="Avenir Book" w:hAnsi="Avenir Book"/>
        </w:rPr>
        <w:t xml:space="preserve">d have been </w:t>
      </w:r>
      <w:r>
        <w:rPr>
          <w:rFonts w:ascii="Avenir Book" w:hAnsi="Avenir Book"/>
        </w:rPr>
        <w:t xml:space="preserve">mitigated and why were cities like Houston </w:t>
      </w:r>
      <w:r w:rsidR="00842434">
        <w:rPr>
          <w:rFonts w:ascii="Avenir Book" w:hAnsi="Avenir Book"/>
        </w:rPr>
        <w:t xml:space="preserve">and Corpus Christi so </w:t>
      </w:r>
      <w:r>
        <w:rPr>
          <w:rFonts w:ascii="Avenir Book" w:hAnsi="Avenir Book"/>
        </w:rPr>
        <w:t xml:space="preserve">unprepared for such an event. I believe that the response to these questions lies </w:t>
      </w:r>
      <w:r w:rsidR="00842434">
        <w:rPr>
          <w:rFonts w:ascii="Avenir Book" w:hAnsi="Avenir Book"/>
        </w:rPr>
        <w:t xml:space="preserve">squarely </w:t>
      </w:r>
      <w:r>
        <w:rPr>
          <w:rFonts w:ascii="Avenir Book" w:hAnsi="Avenir Book"/>
        </w:rPr>
        <w:t xml:space="preserve">with how local governments engage (or not engage) in urban resilience. </w:t>
      </w:r>
      <w:r w:rsidR="00842434">
        <w:rPr>
          <w:rFonts w:ascii="Avenir Book" w:hAnsi="Avenir Book"/>
        </w:rPr>
        <w:t xml:space="preserve">In essence, while the hazards are natural, the tragedy of human and economic asset loss are largely man-made. </w:t>
      </w:r>
    </w:p>
    <w:p w14:paraId="3BC4706E" w14:textId="77777777" w:rsidR="007438CA" w:rsidRDefault="007438CA" w:rsidP="007438CA">
      <w:pPr>
        <w:jc w:val="both"/>
        <w:rPr>
          <w:rFonts w:ascii="Avenir Book" w:hAnsi="Avenir Book"/>
        </w:rPr>
      </w:pPr>
    </w:p>
    <w:p w14:paraId="7A1A0858" w14:textId="77777777" w:rsidR="000678B5" w:rsidRDefault="007438CA" w:rsidP="007438CA">
      <w:pPr>
        <w:jc w:val="both"/>
        <w:rPr>
          <w:rFonts w:ascii="Avenir Book" w:hAnsi="Avenir Book"/>
        </w:rPr>
      </w:pPr>
      <w:r>
        <w:rPr>
          <w:rFonts w:ascii="Avenir Book" w:hAnsi="Avenir Book"/>
        </w:rPr>
        <w:t>Since becoming a buzzword after Hurricanes Katrina and Sandy, standard definitions of what urban resilience is have remained somewhat elusive.</w:t>
      </w:r>
      <w:r w:rsidR="00842434">
        <w:rPr>
          <w:rFonts w:ascii="Avenir Book" w:hAnsi="Avenir Book"/>
        </w:rPr>
        <w:t xml:space="preserve"> Various</w:t>
      </w:r>
      <w:r>
        <w:rPr>
          <w:rFonts w:ascii="Avenir Book" w:hAnsi="Avenir Book"/>
        </w:rPr>
        <w:t xml:space="preserve"> </w:t>
      </w:r>
      <w:r w:rsidR="00842434">
        <w:rPr>
          <w:rFonts w:ascii="Avenir Book" w:hAnsi="Avenir Book"/>
        </w:rPr>
        <w:t xml:space="preserve">actors, like Rockefeller Foundations 100 Resilient Cities program or the United Nations Office for Disaster Risk Reduction (UNISDR), take slightly different </w:t>
      </w:r>
      <w:r w:rsidR="00842434">
        <w:rPr>
          <w:rFonts w:ascii="Avenir Book" w:hAnsi="Avenir Book"/>
        </w:rPr>
        <w:lastRenderedPageBreak/>
        <w:t xml:space="preserve">approaches. </w:t>
      </w:r>
      <w:r w:rsidR="00123D03">
        <w:rPr>
          <w:rFonts w:ascii="Avenir Book" w:hAnsi="Avenir Book"/>
        </w:rPr>
        <w:t xml:space="preserve">Still, </w:t>
      </w:r>
      <w:r>
        <w:rPr>
          <w:rFonts w:ascii="Avenir Book" w:hAnsi="Avenir Book"/>
        </w:rPr>
        <w:t xml:space="preserve">urban resilience </w:t>
      </w:r>
      <w:r w:rsidR="00123D03">
        <w:rPr>
          <w:rFonts w:ascii="Avenir Book" w:hAnsi="Avenir Book"/>
        </w:rPr>
        <w:t xml:space="preserve">typically </w:t>
      </w:r>
      <w:r>
        <w:rPr>
          <w:rFonts w:ascii="Avenir Book" w:hAnsi="Avenir Book"/>
        </w:rPr>
        <w:t xml:space="preserve">connotes a municipality’s ability to </w:t>
      </w:r>
      <w:r w:rsidR="000678B5">
        <w:rPr>
          <w:rFonts w:ascii="Avenir Book" w:hAnsi="Avenir Book"/>
        </w:rPr>
        <w:t xml:space="preserve">withstand, accommodate for </w:t>
      </w:r>
      <w:r>
        <w:rPr>
          <w:rFonts w:ascii="Avenir Book" w:hAnsi="Avenir Book"/>
        </w:rPr>
        <w:t>and bend</w:t>
      </w:r>
      <w:r w:rsidR="000678B5">
        <w:rPr>
          <w:rFonts w:ascii="Avenir Book" w:hAnsi="Avenir Book"/>
        </w:rPr>
        <w:t>,</w:t>
      </w:r>
      <w:r>
        <w:rPr>
          <w:rFonts w:ascii="Avenir Book" w:hAnsi="Avenir Book"/>
        </w:rPr>
        <w:t xml:space="preserve"> </w:t>
      </w:r>
      <w:r w:rsidR="00123D03">
        <w:rPr>
          <w:rFonts w:ascii="Avenir Book" w:hAnsi="Avenir Book"/>
        </w:rPr>
        <w:t xml:space="preserve">ideally </w:t>
      </w:r>
      <w:r w:rsidR="000678B5">
        <w:rPr>
          <w:rFonts w:ascii="Avenir Book" w:hAnsi="Avenir Book"/>
        </w:rPr>
        <w:t xml:space="preserve">without breaking, </w:t>
      </w:r>
      <w:r>
        <w:rPr>
          <w:rFonts w:ascii="Avenir Book" w:hAnsi="Avenir Book"/>
        </w:rPr>
        <w:t xml:space="preserve">with </w:t>
      </w:r>
      <w:r w:rsidR="000678B5">
        <w:rPr>
          <w:rFonts w:ascii="Avenir Book" w:hAnsi="Avenir Book"/>
        </w:rPr>
        <w:t>the ‘</w:t>
      </w:r>
      <w:r>
        <w:rPr>
          <w:rFonts w:ascii="Avenir Book" w:hAnsi="Avenir Book"/>
        </w:rPr>
        <w:t>stressors</w:t>
      </w:r>
      <w:r w:rsidR="000678B5">
        <w:rPr>
          <w:rFonts w:ascii="Avenir Book" w:hAnsi="Avenir Book"/>
        </w:rPr>
        <w:t>’</w:t>
      </w:r>
      <w:r>
        <w:rPr>
          <w:rFonts w:ascii="Avenir Book" w:hAnsi="Avenir Book"/>
        </w:rPr>
        <w:t xml:space="preserve"> that disrupt the regular social and economic activity of an ‘urban system.’ </w:t>
      </w:r>
      <w:r w:rsidR="00123D03">
        <w:rPr>
          <w:rFonts w:ascii="Avenir Book" w:hAnsi="Avenir Book"/>
        </w:rPr>
        <w:t xml:space="preserve">Moreover, there is the necessary quality </w:t>
      </w:r>
      <w:r w:rsidR="000678B5">
        <w:rPr>
          <w:rFonts w:ascii="Avenir Book" w:hAnsi="Avenir Book"/>
        </w:rPr>
        <w:t>that municipalities, large or small, must evolve in more innovative and creative ways from disruptive events. Hence, a city’s resilience is not only measured by its capacity to defend itself</w:t>
      </w:r>
      <w:r w:rsidR="00123D03">
        <w:rPr>
          <w:rFonts w:ascii="Avenir Book" w:hAnsi="Avenir Book"/>
        </w:rPr>
        <w:t xml:space="preserve"> </w:t>
      </w:r>
      <w:r w:rsidR="000678B5">
        <w:rPr>
          <w:rFonts w:ascii="Avenir Book" w:hAnsi="Avenir Book"/>
        </w:rPr>
        <w:t xml:space="preserve">from </w:t>
      </w:r>
      <w:r w:rsidR="00123D03">
        <w:rPr>
          <w:rFonts w:ascii="Avenir Book" w:hAnsi="Avenir Book"/>
        </w:rPr>
        <w:t>catastrophic or sub-catastrophic climate events</w:t>
      </w:r>
      <w:r w:rsidR="000678B5">
        <w:rPr>
          <w:rFonts w:ascii="Avenir Book" w:hAnsi="Avenir Book"/>
        </w:rPr>
        <w:t xml:space="preserve">, but </w:t>
      </w:r>
      <w:r w:rsidR="00123D03">
        <w:rPr>
          <w:rFonts w:ascii="Avenir Book" w:hAnsi="Avenir Book"/>
        </w:rPr>
        <w:t xml:space="preserve">by </w:t>
      </w:r>
      <w:r w:rsidR="000678B5">
        <w:rPr>
          <w:rFonts w:ascii="Avenir Book" w:hAnsi="Avenir Book"/>
        </w:rPr>
        <w:t xml:space="preserve">the ability of </w:t>
      </w:r>
      <w:r w:rsidR="00123D03">
        <w:rPr>
          <w:rFonts w:ascii="Avenir Book" w:hAnsi="Avenir Book"/>
        </w:rPr>
        <w:t>elected officials</w:t>
      </w:r>
      <w:r w:rsidR="000678B5">
        <w:rPr>
          <w:rFonts w:ascii="Avenir Book" w:hAnsi="Avenir Book"/>
        </w:rPr>
        <w:t xml:space="preserve">, </w:t>
      </w:r>
      <w:r w:rsidR="00123D03">
        <w:rPr>
          <w:rFonts w:ascii="Avenir Book" w:hAnsi="Avenir Book"/>
        </w:rPr>
        <w:t xml:space="preserve">municipal </w:t>
      </w:r>
      <w:r w:rsidR="000678B5">
        <w:rPr>
          <w:rFonts w:ascii="Avenir Book" w:hAnsi="Avenir Book"/>
        </w:rPr>
        <w:t xml:space="preserve">institutions and </w:t>
      </w:r>
      <w:r w:rsidR="00123D03">
        <w:rPr>
          <w:rFonts w:ascii="Avenir Book" w:hAnsi="Avenir Book"/>
        </w:rPr>
        <w:t xml:space="preserve">civil society and private sector </w:t>
      </w:r>
      <w:r w:rsidR="000678B5">
        <w:rPr>
          <w:rFonts w:ascii="Avenir Book" w:hAnsi="Avenir Book"/>
        </w:rPr>
        <w:t xml:space="preserve">stakeholders to not </w:t>
      </w:r>
      <w:r w:rsidR="00123D03">
        <w:rPr>
          <w:rFonts w:ascii="Avenir Book" w:hAnsi="Avenir Book"/>
        </w:rPr>
        <w:t xml:space="preserve">further </w:t>
      </w:r>
      <w:r w:rsidR="000678B5">
        <w:rPr>
          <w:rFonts w:ascii="Avenir Book" w:hAnsi="Avenir Book"/>
        </w:rPr>
        <w:t xml:space="preserve">contribute </w:t>
      </w:r>
      <w:r w:rsidR="00123D03">
        <w:rPr>
          <w:rFonts w:ascii="Avenir Book" w:hAnsi="Avenir Book"/>
        </w:rPr>
        <w:t xml:space="preserve">to future risk by repeating </w:t>
      </w:r>
      <w:r w:rsidR="000678B5">
        <w:rPr>
          <w:rFonts w:ascii="Avenir Book" w:hAnsi="Avenir Book"/>
        </w:rPr>
        <w:t>the same mistakes again</w:t>
      </w:r>
      <w:r w:rsidR="00123D03">
        <w:rPr>
          <w:rFonts w:ascii="Avenir Book" w:hAnsi="Avenir Book"/>
        </w:rPr>
        <w:t xml:space="preserve"> or returning to a vulnerable status quo</w:t>
      </w:r>
      <w:r w:rsidR="000678B5">
        <w:rPr>
          <w:rFonts w:ascii="Avenir Book" w:hAnsi="Avenir Book"/>
        </w:rPr>
        <w:t xml:space="preserve">. </w:t>
      </w:r>
    </w:p>
    <w:p w14:paraId="53BF16BF" w14:textId="77777777" w:rsidR="000678B5" w:rsidRDefault="000678B5" w:rsidP="007438CA">
      <w:pPr>
        <w:jc w:val="both"/>
        <w:rPr>
          <w:rFonts w:ascii="Avenir Book" w:hAnsi="Avenir Book"/>
        </w:rPr>
      </w:pPr>
    </w:p>
    <w:p w14:paraId="64D8841D" w14:textId="77777777" w:rsidR="007438CA" w:rsidRDefault="00123D03" w:rsidP="007438CA">
      <w:pPr>
        <w:jc w:val="both"/>
        <w:rPr>
          <w:rFonts w:ascii="Avenir Book" w:hAnsi="Avenir Book"/>
        </w:rPr>
      </w:pPr>
      <w:r>
        <w:rPr>
          <w:rFonts w:ascii="Avenir Book" w:hAnsi="Avenir Book"/>
        </w:rPr>
        <w:t>American and, for that matter, all global cities can easily begin to reduce vulnerability by first understanding what their risk is. Municipalities must first evaluate their exposure to hazards by locating where the weaknesses lie. One of the most crucial and, in my opinion, greatest weaknesses that directly contributes to global municipalities’ vulnerability is political will. Mayors, municipal council representatives, planning boards and offices of emergency management and civil defense, but also local businesses, schools and hospitals, must embrace resilience in the same ways they deal with other policy areas: public safety, education, transportation, planning, public works and business development. Essentially, I make the case that we will see measurable improvement in climate resilience when local leaders and elected officials begin to engage in what I call ‘resilience-based governance.’</w:t>
      </w:r>
      <w:r w:rsidR="007B1772">
        <w:rPr>
          <w:rFonts w:ascii="Avenir Book" w:hAnsi="Avenir Book"/>
        </w:rPr>
        <w:t xml:space="preserve"> </w:t>
      </w:r>
    </w:p>
    <w:p w14:paraId="6151277F" w14:textId="77777777" w:rsidR="007B1772" w:rsidRDefault="007B1772" w:rsidP="007438CA">
      <w:pPr>
        <w:jc w:val="both"/>
        <w:rPr>
          <w:rFonts w:ascii="Avenir Book" w:hAnsi="Avenir Book"/>
        </w:rPr>
      </w:pPr>
    </w:p>
    <w:p w14:paraId="0165209C" w14:textId="77777777" w:rsidR="007B1772" w:rsidRDefault="007B1772" w:rsidP="007438CA">
      <w:pPr>
        <w:jc w:val="both"/>
        <w:rPr>
          <w:rFonts w:ascii="Avenir Book" w:hAnsi="Avenir Book"/>
        </w:rPr>
      </w:pPr>
      <w:r>
        <w:rPr>
          <w:rFonts w:ascii="Avenir Book" w:hAnsi="Avenir Book"/>
        </w:rPr>
        <w:t xml:space="preserve">Resilience-based governance makes politically makes good: mayors that innovatively re-design their cities to be more resilient against floods or sea level rise can earn crucial electoral points with voters and other key stakeholders. When risk is reduced, businesses suffer less loses and workers’ access to labor markets is strengthened. Mayors that engage in urban resilience, climate adaptation and sustainability, create greener urban landscapes, contributing to better quality of life, more stable real estate values and a favorable environment for businesses to flourish. While few and far between, we already see such actions taken in places like Hoboken, New Jersey, a municipality devastated by Hurricane Sandy, but whose mayor, Dawn Zimmer, immediately began to secure millions in federal funding. Hoboken is rapidly becoming a model city for how municipalities at or near sea level can adapt to future risk scenarios. </w:t>
      </w:r>
    </w:p>
    <w:p w14:paraId="1FA0C29C" w14:textId="77777777" w:rsidR="007B1772" w:rsidRDefault="007B1772" w:rsidP="007438CA">
      <w:pPr>
        <w:jc w:val="both"/>
        <w:rPr>
          <w:rFonts w:ascii="Avenir Book" w:hAnsi="Avenir Book"/>
        </w:rPr>
      </w:pPr>
    </w:p>
    <w:p w14:paraId="7556AE84" w14:textId="5F72FAA9" w:rsidR="007B1772" w:rsidRDefault="007B1772" w:rsidP="007438CA">
      <w:pPr>
        <w:jc w:val="both"/>
        <w:rPr>
          <w:rFonts w:ascii="Avenir Book" w:hAnsi="Avenir Book"/>
        </w:rPr>
      </w:pPr>
      <w:r>
        <w:rPr>
          <w:rFonts w:ascii="Avenir Book" w:hAnsi="Avenir Book"/>
        </w:rPr>
        <w:t>Beyond engaging in resilience-based governance, municipal leaders must learn from one another. International and domestic city-to-city sharing networks are one of the best ways to glean knowledge and best practices from those who have successfully integrated resilience and adapted risk. Here, like Rockefeller’s 100 Resilient Cities, the United Nations “Making Cities Resilient Campaign,” a global exchange platform of over 3600 cities, gives access to any city speak with other officials from across the globe. It is becoming increasingly clear that Bangladesh shares similar risk profiles with municipalities in coastal Louisiana</w:t>
      </w:r>
      <w:r w:rsidR="00E1213C">
        <w:rPr>
          <w:rFonts w:ascii="Avenir Book" w:hAnsi="Avenir Book"/>
        </w:rPr>
        <w:t>; Copenhagen with Boston;</w:t>
      </w:r>
      <w:r w:rsidR="004E1D22">
        <w:rPr>
          <w:rFonts w:ascii="Avenir Book" w:hAnsi="Avenir Book"/>
        </w:rPr>
        <w:t xml:space="preserve"> Amsterdam with New York</w:t>
      </w:r>
      <w:r w:rsidR="00E1213C">
        <w:rPr>
          <w:rFonts w:ascii="Avenir Book" w:hAnsi="Avenir Book"/>
        </w:rPr>
        <w:t>;</w:t>
      </w:r>
      <w:r w:rsidR="004E1D22">
        <w:rPr>
          <w:rFonts w:ascii="Avenir Book" w:hAnsi="Avenir Book"/>
        </w:rPr>
        <w:t xml:space="preserve"> </w:t>
      </w:r>
      <w:r w:rsidR="00E1213C">
        <w:rPr>
          <w:rFonts w:ascii="Avenir Book" w:hAnsi="Avenir Book"/>
        </w:rPr>
        <w:t xml:space="preserve">Belgrade with Houston; </w:t>
      </w:r>
      <w:r w:rsidR="004E1D22">
        <w:rPr>
          <w:rFonts w:ascii="Avenir Book" w:hAnsi="Avenir Book"/>
        </w:rPr>
        <w:t>and</w:t>
      </w:r>
      <w:r w:rsidR="00E1213C">
        <w:rPr>
          <w:rFonts w:ascii="Avenir Book" w:hAnsi="Avenir Book"/>
        </w:rPr>
        <w:t>,</w:t>
      </w:r>
      <w:r w:rsidR="004E1D22">
        <w:rPr>
          <w:rFonts w:ascii="Avenir Book" w:hAnsi="Avenir Book"/>
        </w:rPr>
        <w:t xml:space="preserve"> Istanbul with San Francisco. When local leaders understand their risk, govern with resilience and risk as part of governmental processes and then share their experiences, we can slowly begin to secure cities and reduce human and economic loss. If elected officials continue on the same path, we can expect things to worsen.  </w:t>
      </w:r>
    </w:p>
    <w:sectPr w:rsidR="007B1772" w:rsidSect="000348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DA902" w14:textId="77777777" w:rsidR="007B646A" w:rsidRDefault="007B646A" w:rsidP="00842434">
      <w:r>
        <w:separator/>
      </w:r>
    </w:p>
  </w:endnote>
  <w:endnote w:type="continuationSeparator" w:id="0">
    <w:p w14:paraId="747FB877" w14:textId="77777777" w:rsidR="007B646A" w:rsidRDefault="007B646A" w:rsidP="0084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ED1D" w14:textId="77777777" w:rsidR="007B646A" w:rsidRDefault="007B646A" w:rsidP="00842434">
      <w:r>
        <w:separator/>
      </w:r>
    </w:p>
  </w:footnote>
  <w:footnote w:type="continuationSeparator" w:id="0">
    <w:p w14:paraId="613EF816" w14:textId="77777777" w:rsidR="007B646A" w:rsidRDefault="007B646A" w:rsidP="00842434">
      <w:r>
        <w:continuationSeparator/>
      </w:r>
    </w:p>
  </w:footnote>
  <w:footnote w:id="1">
    <w:p w14:paraId="29C44AD3" w14:textId="77777777" w:rsidR="007B646A" w:rsidRPr="00842434" w:rsidRDefault="007B646A">
      <w:pPr>
        <w:pStyle w:val="FootnoteText"/>
        <w:rPr>
          <w:rFonts w:ascii="Avenir Book" w:hAnsi="Avenir Book"/>
          <w:sz w:val="20"/>
          <w:szCs w:val="20"/>
        </w:rPr>
      </w:pPr>
      <w:r w:rsidRPr="00842434">
        <w:rPr>
          <w:rStyle w:val="FootnoteReference"/>
          <w:rFonts w:ascii="Avenir Book" w:hAnsi="Avenir Book"/>
          <w:sz w:val="20"/>
          <w:szCs w:val="20"/>
        </w:rPr>
        <w:footnoteRef/>
      </w:r>
      <w:r w:rsidRPr="00842434">
        <w:rPr>
          <w:rFonts w:ascii="Avenir Book" w:hAnsi="Avenir Book"/>
          <w:sz w:val="20"/>
          <w:szCs w:val="20"/>
        </w:rPr>
        <w:t xml:space="preserve"> Miranda Petersen and Cathleen Kelly, “U.S. </w:t>
      </w:r>
      <w:proofErr w:type="spellStart"/>
      <w:r w:rsidRPr="00842434">
        <w:rPr>
          <w:rFonts w:ascii="Avenir Book" w:hAnsi="Avenir Book"/>
          <w:sz w:val="20"/>
          <w:szCs w:val="20"/>
        </w:rPr>
        <w:t>Communited</w:t>
      </w:r>
      <w:proofErr w:type="spellEnd"/>
      <w:r w:rsidRPr="00842434">
        <w:rPr>
          <w:rFonts w:ascii="Avenir Book" w:hAnsi="Avenir Book"/>
          <w:sz w:val="20"/>
          <w:szCs w:val="20"/>
        </w:rPr>
        <w:t xml:space="preserve"> Clobbered by $53 Billion in Extreme Weather and Climate Disasters in 2016.” </w:t>
      </w:r>
      <w:proofErr w:type="gramStart"/>
      <w:r w:rsidRPr="00842434">
        <w:rPr>
          <w:rFonts w:ascii="Avenir Book" w:hAnsi="Avenir Book"/>
          <w:sz w:val="20"/>
          <w:szCs w:val="20"/>
        </w:rPr>
        <w:t>Center for American Progress.</w:t>
      </w:r>
      <w:proofErr w:type="gramEnd"/>
      <w:r w:rsidRPr="00842434">
        <w:rPr>
          <w:rFonts w:ascii="Avenir Book" w:hAnsi="Avenir Book"/>
          <w:sz w:val="20"/>
          <w:szCs w:val="20"/>
        </w:rPr>
        <w:t xml:space="preserve"> 17 January 2017. </w:t>
      </w:r>
      <w:proofErr w:type="gramStart"/>
      <w:r w:rsidRPr="00842434">
        <w:rPr>
          <w:rFonts w:ascii="Avenir Book" w:hAnsi="Avenir Book"/>
          <w:sz w:val="20"/>
          <w:szCs w:val="20"/>
        </w:rPr>
        <w:t>(Online).</w:t>
      </w:r>
      <w:proofErr w:type="gramEnd"/>
      <w:r w:rsidRPr="00842434">
        <w:rPr>
          <w:rFonts w:ascii="Avenir Book" w:hAnsi="Avenir Book"/>
          <w:sz w:val="20"/>
          <w:szCs w:val="20"/>
        </w:rPr>
        <w:t xml:space="preserve"> https://www.americanprogress.org/issues/green/news/2017/01/19/296860/u-s-communities-clobbered-by-53-billion-in-extreme-weather-and-climate-disasters-in-2016/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17"/>
    <w:rsid w:val="00034899"/>
    <w:rsid w:val="000678B5"/>
    <w:rsid w:val="00123D03"/>
    <w:rsid w:val="003C5617"/>
    <w:rsid w:val="004E1D22"/>
    <w:rsid w:val="005C2ECD"/>
    <w:rsid w:val="007438CA"/>
    <w:rsid w:val="007B1772"/>
    <w:rsid w:val="007B646A"/>
    <w:rsid w:val="00842434"/>
    <w:rsid w:val="00E1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BD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434"/>
  </w:style>
  <w:style w:type="character" w:customStyle="1" w:styleId="FootnoteTextChar">
    <w:name w:val="Footnote Text Char"/>
    <w:basedOn w:val="DefaultParagraphFont"/>
    <w:link w:val="FootnoteText"/>
    <w:uiPriority w:val="99"/>
    <w:rsid w:val="00842434"/>
  </w:style>
  <w:style w:type="character" w:styleId="FootnoteReference">
    <w:name w:val="footnote reference"/>
    <w:basedOn w:val="DefaultParagraphFont"/>
    <w:uiPriority w:val="99"/>
    <w:unhideWhenUsed/>
    <w:rsid w:val="0084243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2434"/>
  </w:style>
  <w:style w:type="character" w:customStyle="1" w:styleId="FootnoteTextChar">
    <w:name w:val="Footnote Text Char"/>
    <w:basedOn w:val="DefaultParagraphFont"/>
    <w:link w:val="FootnoteText"/>
    <w:uiPriority w:val="99"/>
    <w:rsid w:val="00842434"/>
  </w:style>
  <w:style w:type="character" w:styleId="FootnoteReference">
    <w:name w:val="footnote reference"/>
    <w:basedOn w:val="DefaultParagraphFont"/>
    <w:uiPriority w:val="99"/>
    <w:unhideWhenUsed/>
    <w:rsid w:val="00842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Macintosh Word</Application>
  <DocSecurity>0</DocSecurity>
  <Lines>40</Lines>
  <Paragraphs>11</Paragraphs>
  <ScaleCrop>false</ScaleCrop>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Mirescu</dc:creator>
  <cp:keywords/>
  <dc:description/>
  <cp:lastModifiedBy>Alexander Mirescu</cp:lastModifiedBy>
  <cp:revision>2</cp:revision>
  <dcterms:created xsi:type="dcterms:W3CDTF">2017-09-08T16:29:00Z</dcterms:created>
  <dcterms:modified xsi:type="dcterms:W3CDTF">2017-09-08T16:29:00Z</dcterms:modified>
</cp:coreProperties>
</file>